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54" w:rsidRDefault="00641654" w:rsidP="00641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124">
        <w:rPr>
          <w:rFonts w:ascii="Times New Roman" w:hAnsi="Times New Roman" w:cs="Times New Roman"/>
          <w:b/>
          <w:sz w:val="24"/>
          <w:szCs w:val="24"/>
        </w:rPr>
        <w:t>Муниципа</w:t>
      </w:r>
      <w:r>
        <w:rPr>
          <w:rFonts w:ascii="Times New Roman" w:hAnsi="Times New Roman" w:cs="Times New Roman"/>
          <w:b/>
          <w:sz w:val="24"/>
          <w:szCs w:val="24"/>
        </w:rPr>
        <w:t xml:space="preserve">льное бюджетное </w:t>
      </w:r>
      <w:r w:rsidRPr="001B1124">
        <w:rPr>
          <w:rFonts w:ascii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641654" w:rsidRDefault="00641654" w:rsidP="00641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1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 Детско-юношеский центр «Безопасное детство» </w:t>
      </w:r>
      <w:r w:rsidR="003F43D6">
        <w:rPr>
          <w:rFonts w:ascii="Times New Roman" w:hAnsi="Times New Roman" w:cs="Times New Roman"/>
          <w:b/>
          <w:sz w:val="24"/>
          <w:szCs w:val="24"/>
        </w:rPr>
        <w:t>города Улан-Удэ»</w:t>
      </w:r>
      <w:bookmarkStart w:id="0" w:name="_GoBack"/>
      <w:bookmarkEnd w:id="0"/>
    </w:p>
    <w:p w:rsidR="00641654" w:rsidRPr="001B1124" w:rsidRDefault="00641654" w:rsidP="006416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654" w:rsidRDefault="00641654" w:rsidP="00641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1654" w:rsidRPr="00382D7C" w:rsidRDefault="00641654" w:rsidP="00641654">
      <w:pPr>
        <w:widowControl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41654" w:rsidRDefault="00641654" w:rsidP="006416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641654" w:rsidRDefault="00641654" w:rsidP="006416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«ДЮЦ «Безопасное детство»</w:t>
      </w:r>
    </w:p>
    <w:p w:rsidR="00641654" w:rsidRDefault="00641654" w:rsidP="006416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Б.</w:t>
      </w:r>
    </w:p>
    <w:p w:rsidR="00641654" w:rsidRDefault="00641654" w:rsidP="006416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41654" w:rsidRPr="00382D7C" w:rsidRDefault="00EC5790" w:rsidP="006416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«03</w:t>
      </w:r>
      <w:r w:rsidR="0064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2019</w:t>
      </w:r>
      <w:r w:rsidR="0064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41654" w:rsidRPr="00382D7C" w:rsidRDefault="00641654" w:rsidP="0064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654" w:rsidRDefault="00641654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</w:t>
      </w:r>
      <w:proofErr w:type="gramStart"/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</w:t>
      </w:r>
      <w:proofErr w:type="gramEnd"/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работников организации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кодекс этики и служебного поведения работников организации устанавливают систему моральных требований к поведению, основанных на общепризнанных нравственных принципах и нормах общества, которыми должны руководствоваться работники организации при исполнении ими профессиональных обязанностей.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Правовой основой настоящего кодекса являются: Конституции Российской Федерации и Республики Бурятия, Федеральный Закон от 25.12.2008 №273-ФЗ "О противодействии коррупции"</w:t>
      </w:r>
    </w:p>
    <w:p w:rsidR="002B5CCC" w:rsidRPr="002B5CCC" w:rsidRDefault="002B5CCC" w:rsidP="00EC5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1.3 Настоящий кодекс призван способствовать безупречному исполнению работ</w:t>
      </w:r>
      <w:r w:rsidR="0064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</w:t>
      </w: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них служебных обязанностей, содействовать повышению нравственной и правовой культуры работников.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Работник организации в своей деятельности должны исходить из того, что признание, соблюдение и защита прав и свобод человека и гражданина определяют смысл и содержание его профессиональной деятельности.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1.5 Гражданин, поступающий на работу в организацию, знакомится с настоящим кодексом и соблюдает его в процессе профессиональной деятельности.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1.6 Соблюдение настоящего кодекса является предметом внутреннего контроля.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Правила поведения работника организации</w:t>
      </w:r>
    </w:p>
    <w:p w:rsidR="002B5CCC" w:rsidRPr="002B5CCC" w:rsidRDefault="002B5CCC" w:rsidP="002B5C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профессиональной деятельности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 Работник организации при осуществлении профессиональной деятельности должен соблюдать следующие правила служебного поведения: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 Выполнять добросовестно и на высоком профессиональном уровне свои должностные обязанности.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 Соблюдать принятые в обществе моральные, культурные, политические и иные ценности;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2.1.3 Соблюдать установленный в организации распорядок работы;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2.1.4 Своевременно и эффективно решать задачи, связанные с исполнением должностных обязанностей;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2.1.5 Принимать исчерпывающие меры для выполнения обязанностей;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2.1.6 Не перекладывать решение подведомственных работнику организации вопросов на других;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2.1.7 При выполнении поручений руководителя о рассмотрении обращений граждан, организаций, выполнении иных поручений не допускать формального и поверхностного подхода;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2.1.8 Проявлять инициативу и самостоятельность, высокую организованность, требовательность и принципиальность при исполнении должностных обязанностей, аргументированно отстаивать собственную точку зрения;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2.1.9 Проявлять постоянное стремление совершенствовать свои знания, умения и навыки, расширять кругозор, приобретать знания и опыт;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 Принимать решения и осуществлять действия в пределах установленной законами Российской Федерации, законами Республики Бурятия, а также нормативно-правовыми актами органов местного самоуправления;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 Воздерживаться от высказываний в прямом или косвенном виде своих политических симпатий или антипатий, не участвовать в качестве должностного лица в любых политических акциях;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 Уважать честь и достоинство любого человека, проявлять корректность, внимательность и доброжелательность в общении с гражданами, представителями организаций, государственных органов и органов местного самоуправления;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2.1.14 Обеспечить конфиденциальность ставшей известной работнику организации в связи с исполнением должностных обязанностей информации, затрагивающей частную жизнь, честь и достоинство гражданина;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2.1.15 Воздерживаться от поведения, которое могло бы вызвать сомнения в объективном исполнении работником организации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2.1.16 Не оказывать предпочтения каким-либо профессиональным или социальным группам и организациям, быть независимым от влияния со стороны граждан, профессиональных или социальных групп и организаций;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2.1.17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самоуправления, а также оказывать им в установленных законами случаях и порядке содействие в получении достоверной информации;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2.1.18 Являться примером законопослушности, а также корректности и скромности в общении вне профессиональной деятельности;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2.1.19 Следить за своим внешним видом, соблюдать деловой стиль одежды, проявлять умеренность в использовании украшений и косметики.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Работник организации, наделенный организационно-распорядительными полномочиями по отношению к другим работникам организации, помимо соблюдения правил, указанных в подпункте 2.1, также должен: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Принимать меры по предотвращению и урегулированию конфликта интересов;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Не допускать случаев понуждения работников организации к участию в деятельности политических партий, иных общественных объединений;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зависимости от полномочий инициировать и(или) принимать решение о проведении служебных проверок, применении мер дисциплинарной ответственности;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Своим личным поведением подавать пример честности, беспристрастности и справедливости.</w:t>
      </w:r>
    </w:p>
    <w:p w:rsidR="002B5CCC" w:rsidRPr="002B5CCC" w:rsidRDefault="002B5CCC" w:rsidP="002B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885" w:rsidRDefault="00D95885"/>
    <w:sectPr w:rsidR="00D95885" w:rsidSect="0061428E">
      <w:pgSz w:w="11906" w:h="16838"/>
      <w:pgMar w:top="1134" w:right="707" w:bottom="851" w:left="1560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0A70"/>
    <w:multiLevelType w:val="multilevel"/>
    <w:tmpl w:val="3ED022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C"/>
    <w:rsid w:val="002B5CCC"/>
    <w:rsid w:val="003F43D6"/>
    <w:rsid w:val="00641654"/>
    <w:rsid w:val="00A4192F"/>
    <w:rsid w:val="00D95885"/>
    <w:rsid w:val="00E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Андрей Васильевич</dc:creator>
  <cp:lastModifiedBy>Пользователь Windows</cp:lastModifiedBy>
  <cp:revision>6</cp:revision>
  <cp:lastPrinted>2019-06-02T05:50:00Z</cp:lastPrinted>
  <dcterms:created xsi:type="dcterms:W3CDTF">2016-10-31T03:49:00Z</dcterms:created>
  <dcterms:modified xsi:type="dcterms:W3CDTF">2020-04-13T03:01:00Z</dcterms:modified>
</cp:coreProperties>
</file>